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EE" w:rsidRDefault="0053196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-36.75pt;margin-top:145.05pt;width:90.85pt;height:33.4pt;z-index:251685888;mso-height-percent:200;mso-height-percent:200;mso-width-relative:margin;mso-height-relative:margin">
            <v:textbox style="mso-fit-shape-to-text:t">
              <w:txbxContent>
                <w:p w:rsidR="00531961" w:rsidRDefault="004E2156">
                  <w:r>
                    <w:t>Diffusion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6.25pt;margin-top:46.95pt;width:23.15pt;height:489.6pt;flip:x;z-index:251683840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40" type="#_x0000_t202" style="position:absolute;margin-left:203.8pt;margin-top:151.3pt;width:128.05pt;height:27.15pt;z-index:251681792;mso-width-relative:margin;mso-height-relative:margin">
            <v:textbox style="mso-next-textbox:#_x0000_s1040">
              <w:txbxContent>
                <w:p w:rsidR="00531961" w:rsidRDefault="00531961">
                  <w:r>
                    <w:t>Cell respiration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8" style="position:absolute;margin-left:105.85pt;margin-top:336.8pt;width:415.1pt;height:13.15pt;rotation:270;z-index:251682816" o:connectortype="curved" adj="10800,-1023249,-19711" strokecolor="black [3200]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shape id="_x0000_s1038" type="#_x0000_t38" style="position:absolute;margin-left:-17.6pt;margin-top:318.7pt;width:415.1pt;height:38.15pt;rotation:270;z-index:251679744" o:connectortype="curved" adj="10698,-349535,-12637" strokecolor="black [3200]" strokeweight="1pt">
            <v:stroke dashstyle="dash" startarrow="block" endarrow="block"/>
            <v:shadow color="#868686"/>
          </v:shape>
        </w:pict>
      </w:r>
      <w:r>
        <w:rPr>
          <w:noProof/>
        </w:rPr>
        <w:pict>
          <v:shape id="_x0000_s1037" type="#_x0000_t32" style="position:absolute;margin-left:331.85pt;margin-top:27.55pt;width:98.25pt;height:195.35pt;flip:x y;z-index:251678720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306.8pt;margin-top:316.15pt;width:107.05pt;height:223.55pt;flip:y;z-index:25167769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margin-left:107.7pt;margin-top:27.55pt;width:33.1pt;height:512.15pt;flip:y;z-index:251676672" o:connectortype="straight">
            <v:stroke endarrow="block"/>
          </v:shape>
        </w:pict>
      </w:r>
      <w:r w:rsidR="00AB7276">
        <w:rPr>
          <w:noProof/>
        </w:rPr>
        <w:pict>
          <v:shape id="_x0000_s1028" type="#_x0000_t202" style="position:absolute;margin-left:354.35pt;margin-top:379.85pt;width:180.3pt;height:.05pt;z-index:251667456" stroked="f">
            <v:textbox style="mso-next-textbox:#_x0000_s1028;mso-fit-shape-to-text:t" inset="0,0,0,0">
              <w:txbxContent>
                <w:p w:rsidR="00AB7276" w:rsidRPr="00C57801" w:rsidRDefault="00AB7276" w:rsidP="00AB7276">
                  <w:pPr>
                    <w:pStyle w:val="Caption"/>
                    <w:rPr>
                      <w:noProof/>
                      <w:color w:val="0000FF"/>
                    </w:rPr>
                  </w:pPr>
                  <w:r>
                    <w:t xml:space="preserve">Industry that makes combustions of fuels </w:t>
                  </w:r>
                </w:p>
              </w:txbxContent>
            </v:textbox>
            <w10:wrap type="square"/>
          </v:shape>
        </w:pict>
      </w:r>
      <w:r w:rsidR="00AB7276"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2734945</wp:posOffset>
            </wp:positionV>
            <wp:extent cx="2289810" cy="2032000"/>
            <wp:effectExtent l="19050" t="0" r="0" b="0"/>
            <wp:wrapSquare wrapText="bothSides"/>
            <wp:docPr id="22" name="irc_mi" descr="http://www.bbc.co.uk/blogs/daveharvey/2010/02/23/biofuel_factory_59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c.co.uk/blogs/daveharvey/2010/02/23/biofuel_factory_59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276">
        <w:rPr>
          <w:noProof/>
        </w:rPr>
        <w:pict>
          <v:shape id="_x0000_s1031" type="#_x0000_t202" style="position:absolute;margin-left:-66.75pt;margin-top:615.5pt;width:192.9pt;height:.05pt;z-index:251673600;mso-position-horizontal-relative:text;mso-position-vertical-relative:text" stroked="f">
            <v:textbox style="mso-next-textbox:#_x0000_s1031;mso-fit-shape-to-text:t" inset="0,0,0,0">
              <w:txbxContent>
                <w:p w:rsidR="00AB7276" w:rsidRPr="00C20032" w:rsidRDefault="00AB7276" w:rsidP="00AB7276">
                  <w:pPr>
                    <w:pStyle w:val="Caption"/>
                    <w:rPr>
                      <w:noProof/>
                    </w:rPr>
                  </w:pPr>
                  <w:r>
                    <w:t xml:space="preserve">Plants, algae, animals </w:t>
                  </w:r>
                </w:p>
              </w:txbxContent>
            </v:textbox>
            <w10:wrap type="square"/>
          </v:shape>
        </w:pict>
      </w:r>
      <w:r w:rsidR="00AB7276"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6177915</wp:posOffset>
            </wp:positionV>
            <wp:extent cx="2449830" cy="1581785"/>
            <wp:effectExtent l="19050" t="0" r="7620" b="0"/>
            <wp:wrapSquare wrapText="bothSides"/>
            <wp:docPr id="34" name="irc_mi" descr="http://t0.gstatic.com/images?q=tbn:ANd9GcSwjLRPqdlZO94vEfoQI21tFa8sCdfb-UIZ6csXNmlX96RpF8kkX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SwjLRPqdlZO94vEfoQI21tFa8sCdfb-UIZ6csXNmlX96RpF8kkX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58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276">
        <w:rPr>
          <w:noProof/>
        </w:rPr>
        <w:pict>
          <v:shape id="_x0000_s1030" type="#_x0000_t202" style="position:absolute;margin-left:142.35pt;margin-top:599.85pt;width:211.95pt;height:.05pt;z-index:251671552;mso-position-horizontal-relative:text;mso-position-vertical-relative:text" stroked="f">
            <v:textbox style="mso-next-textbox:#_x0000_s1030;mso-fit-shape-to-text:t" inset="0,0,0,0">
              <w:txbxContent>
                <w:p w:rsidR="00AB7276" w:rsidRPr="00CF0754" w:rsidRDefault="00AB7276" w:rsidP="00AB7276">
                  <w:pPr>
                    <w:pStyle w:val="Caption"/>
                    <w:rPr>
                      <w:noProof/>
                    </w:rPr>
                  </w:pPr>
                  <w:r>
                    <w:t>Fossil fuels, decomposers, or buried organic carbon</w:t>
                  </w:r>
                </w:p>
              </w:txbxContent>
            </v:textbox>
            <w10:wrap type="square"/>
          </v:shape>
        </w:pict>
      </w:r>
      <w:r w:rsidR="00073475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5708650</wp:posOffset>
            </wp:positionV>
            <wp:extent cx="2691765" cy="1852295"/>
            <wp:effectExtent l="19050" t="0" r="0" b="0"/>
            <wp:wrapSquare wrapText="bothSides"/>
            <wp:docPr id="31" name="irc_mi" descr="http://www.hubbardbrook.org/w6_tour/west-of-6-stop/soil-profile-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ubbardbrook.org/w6_tour/west-of-6-stop/soil-profile-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276">
        <w:rPr>
          <w:noProof/>
        </w:rPr>
        <w:pict>
          <v:shape id="_x0000_s1029" type="#_x0000_t202" style="position:absolute;margin-left:142.35pt;margin-top:458.35pt;width:211.95pt;height:.05pt;z-index:251669504;mso-position-horizontal-relative:text;mso-position-vertical-relative:text" stroked="f">
            <v:textbox style="mso-next-textbox:#_x0000_s1029;mso-fit-shape-to-text:t" inset="0,0,0,0">
              <w:txbxContent>
                <w:p w:rsidR="00AB7276" w:rsidRPr="00E43A98" w:rsidRDefault="00AB7276" w:rsidP="00AB7276">
                  <w:pPr>
                    <w:pStyle w:val="Caption"/>
                    <w:rPr>
                      <w:noProof/>
                    </w:rPr>
                  </w:pPr>
                  <w:r>
                    <w:t xml:space="preserve">Photosynthesis </w:t>
                  </w:r>
                </w:p>
              </w:txbxContent>
            </v:textbox>
            <w10:wrap type="square"/>
          </v:shape>
        </w:pict>
      </w:r>
      <w:r w:rsidR="00073475"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2329180</wp:posOffset>
            </wp:positionV>
            <wp:extent cx="2691765" cy="3434715"/>
            <wp:effectExtent l="19050" t="0" r="0" b="0"/>
            <wp:wrapSquare wrapText="bothSides"/>
            <wp:docPr id="10" name="irc_mi" descr="http://questgarden.com/68/81/2/080725172456/images/rainforest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questgarden.com/68/81/2/080725172456/images/rainforest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343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276">
        <w:rPr>
          <w:noProof/>
        </w:rPr>
        <w:pict>
          <v:shape id="_x0000_s1032" type="#_x0000_t202" style="position:absolute;margin-left:-70.5pt;margin-top:490.95pt;width:203.2pt;height:.05pt;z-index:251675648;mso-position-horizontal-relative:text;mso-position-vertical-relative:text" stroked="f">
            <v:textbox style="mso-next-textbox:#_x0000_s1032;mso-fit-shape-to-text:t" inset="0,0,0,0">
              <w:txbxContent>
                <w:p w:rsidR="00AB7276" w:rsidRPr="00553251" w:rsidRDefault="00AB7276" w:rsidP="00AB7276">
                  <w:pPr>
                    <w:pStyle w:val="Caption"/>
                    <w:rPr>
                      <w:noProof/>
                    </w:rPr>
                  </w:pPr>
                  <w:r>
                    <w:t xml:space="preserve">Dissolved Co2 </w:t>
                  </w:r>
                </w:p>
              </w:txbxContent>
            </v:textbox>
            <w10:wrap type="square"/>
          </v:shape>
        </w:pict>
      </w:r>
      <w:r w:rsidR="00073475"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-1069975</wp:posOffset>
            </wp:positionH>
            <wp:positionV relativeFrom="paragraph">
              <wp:posOffset>2273935</wp:posOffset>
            </wp:positionV>
            <wp:extent cx="2580640" cy="3903980"/>
            <wp:effectExtent l="19050" t="0" r="0" b="0"/>
            <wp:wrapSquare wrapText="bothSides"/>
            <wp:docPr id="19" name="irc_mi" descr="http://www.worldofstock.com/slides/TCA182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ofstock.com/slides/TCA182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475">
        <w:rPr>
          <w:noProof/>
          <w:color w:val="0000FF"/>
        </w:rPr>
        <w:drawing>
          <wp:inline distT="0" distB="0" distL="0" distR="0">
            <wp:extent cx="5943600" cy="1861090"/>
            <wp:effectExtent l="19050" t="0" r="0" b="0"/>
            <wp:docPr id="1" name="irc_mi" descr="http://www.allabouthappylife.com/wallpaper/dual_monitor/sky/beautiful_sky-dsc01468-dw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labouthappylife.com/wallpaper/dual_monitor/sky/beautiful_sky-dsc01468-dws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3475">
        <w:rPr>
          <w:noProof/>
          <w:lang w:eastAsia="zh-TW"/>
        </w:rPr>
        <w:pict>
          <v:shape id="_x0000_s1026" type="#_x0000_t202" style="position:absolute;margin-left:0;margin-top:0;width:186.35pt;height:110.6pt;z-index:251660288;mso-width-percent:400;mso-height-percent:200;mso-position-horizontal:center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073475" w:rsidRDefault="00073475">
                  <w:r>
                    <w:t>CO2 in the atmosphere</w:t>
                  </w:r>
                </w:p>
              </w:txbxContent>
            </v:textbox>
          </v:shape>
        </w:pict>
      </w:r>
    </w:p>
    <w:sectPr w:rsidR="00D30FEE" w:rsidSect="00D30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73475"/>
    <w:rsid w:val="00073475"/>
    <w:rsid w:val="004E2156"/>
    <w:rsid w:val="00531961"/>
    <w:rsid w:val="00A02820"/>
    <w:rsid w:val="00AB7276"/>
    <w:rsid w:val="00D3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4" type="connector" idref="#_x0000_s1041"/>
        <o:r id="V:Rule1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B727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soil+layer&amp;source=images&amp;cd=&amp;cad=rja&amp;docid=Pb-GQW9yxHQR-M&amp;tbnid=YdfNiPSY9LKtdM:&amp;ved=0CAUQjRw&amp;url=http%3A%2F%2Fwww.hubbardbrook.org%2Fw6_tour%2Fwest-of-6-stop%2Fsoil.htm&amp;ei=7tp9UfnVPM31rAHE7oGIDw&amp;bvm=bv.45645796,d.aWM&amp;psig=AFQjCNGWIdVDKSM6GYjDzZJk40LxOe1JwQ&amp;ust=1367288928362013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sa=i&amp;rct=j&amp;q=rainforest+waterfall&amp;source=images&amp;cd=&amp;cad=rja&amp;docid=LCfV2ZabunLUFM&amp;tbnid=phgZdzLMkG8czM:&amp;ved=0CAUQjRw&amp;url=http%3A%2F%2Fwww.worldofstock.com%2Fstock-photos%2Fwet-tourist-watching-a-rainforest-waterfall-in%2FTCA1821&amp;ei=j9l9UcjLD8S7rgHAsYCgAg&amp;bvm=bv.45645796,d.aWM&amp;psig=AFQjCNEXcxoeGT2bDvUAKy7xt3y5OKooOg&amp;ust=136728857539597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underwater+in+a+rainforest&amp;source=images&amp;cd=&amp;cad=rja&amp;docid=nVrlS1P7AosoYM&amp;tbnid=j4EQ2JSeejhw_M:&amp;ved=0CAUQjRw&amp;url=http%3A%2F%2Fwww.kqed.org%2Fpress%2Ftv%2Fcousteau%2Famazon%2Fphotos.jsp&amp;ei=SNt9UafsF4StqQGV-oCICg&amp;bvm=bv.45645796,d.aWM&amp;psig=AFQjCNHZwsSw8H5ZEWerN222KaKYw_TXSw&amp;ust=1367289027656429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com/url?sa=i&amp;rct=j&amp;q=rainforest+tree&amp;source=images&amp;cd=&amp;cad=rja&amp;docid=MJNGHqueu-9n_M&amp;tbnid=7BJ23Vfmcnm-UM:&amp;ved=0CAUQjRw&amp;url=http%3A%2F%2Fquestgarden.com%2F68%2F81%2F2%2F080725172456%2Fconclusion.htm&amp;ei=Pdl9UYmYJYTMrgHKiYGgCg&amp;bvm=bv.45645796,d.aWM&amp;psig=AFQjCNFSxFMhZiYqWy_sE9T6r1PfZVJMXQ&amp;ust=1367288500318825" TargetMode="External"/><Relationship Id="rId4" Type="http://schemas.openxmlformats.org/officeDocument/2006/relationships/hyperlink" Target="http://www.google.com/url?sa=i&amp;rct=j&amp;q=rainforest+factory&amp;source=images&amp;cd=&amp;cad=rja&amp;docid=6TjQQt23gOJlLM&amp;tbnid=RW845X5AfMd-DM:&amp;ved=0CAUQjRw&amp;url=http%3A%2F%2Fwww.bbc.co.uk%2Fblogs%2Fdaveharvey%2F2010%2F02%2F&amp;ei=ENp9UY8UyMWqAZTkgWA&amp;bvm=bv.45645796,d.aWM&amp;psig=AFQjCNHjvlzYj3IlgO8F5hAx09ZeMTShkA&amp;ust=1367288709891767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m/url?sa=i&amp;rct=j&amp;q=sky&amp;source=images&amp;cd=&amp;cad=rja&amp;docid=W6f194eOkru6ZM&amp;tbnid=uu0GUYkfTYt5KM:&amp;ved=0CAUQjRw&amp;url=http%3A%2F%2Fwww.allabouthappylife.com%2Fwallpaper%2Fdual_monitor%2Fsky%2Fsky-dual-screen.html&amp;ei=xth9Uez_NNOeqQGxwYH4BQ&amp;bvm=bv.45645796,d.aWM&amp;psig=AFQjCNFGhUXnDfsgPpf_vY9inFqaOgLOUw&amp;ust=1367288385242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1</cp:revision>
  <cp:lastPrinted>2013-04-29T02:46:00Z</cp:lastPrinted>
  <dcterms:created xsi:type="dcterms:W3CDTF">2013-04-29T02:19:00Z</dcterms:created>
  <dcterms:modified xsi:type="dcterms:W3CDTF">2013-04-29T02:52:00Z</dcterms:modified>
</cp:coreProperties>
</file>